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600f1cffd2aa4f9c">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Tarneit Senior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Computing</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Drama</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Media</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80%" w:type="pct"/>
          </w:tcPr>
          <w:p>
            <w:r>
              <w:rPr>
                <w:sz w:val="22"/>
                <w:rFonts w:ascii="Calibri"/>
              </w:rPr>
              <w:t>16GB SD HC MEMORY CARD CLASS 10 WITH ADAPTOR</w:t>
            </w:r>
          </w:p>
        </w:tc>
        <w:tc>
          <w:tcPr>
            <w:tcW w:w="20%" w:type="pct"/>
          </w:tcPr>
          <w:p>
            <w:pPr>
              <w:jc w:val="right"/>
            </w:pPr>
            <w:r>
              <w:rPr>
                <w:sz w:val="22"/>
                <w:rFonts w:ascii="Calibri"/>
              </w:rPr>
              <w:t>$9.95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Music</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Music Production and Recording</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Photography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Robotics</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Traditional Art</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Visual Communication</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A3 DISPLAY BOOK 20 POCKETS NON REFILLABLE WITH INSERT COVER</w:t>
            </w:r>
          </w:p>
        </w:tc>
        <w:tc>
          <w:tcPr>
            <w:tcW w:w="20%" w:type="pct"/>
          </w:tcPr>
          <w:p>
            <w:pPr>
              <w:jc w:val="right"/>
            </w:pPr>
            <w:r>
              <w:rPr>
                <w:sz w:val="22"/>
                <w:rFonts w:ascii="Calibri"/>
              </w:rPr>
              <w:t>$7.65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Arts &amp; Technology: Woodwork</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Studies</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w:t>
            </w:r>
          </w:p>
        </w:tc>
        <w:tc>
          <w:tcPr>
            <w:tcW w:w="5%" w:type="pct"/>
          </w:tcPr>
          <w:p>
            <w:r>
              <w:t/>
            </w:r>
          </w:p>
        </w:tc>
      </w:tr>
      <w:tr w:rsidR="00BF41BF" w:rsidTr="00DE168B">
        <w:tc>
          <w:tcPr>
            <w:tcW w:w="80%" w:type="pct"/>
          </w:tcPr>
          <w:p>
            <w:r>
              <w:rPr>
                <w:sz w:val="22"/>
                <w:rFonts w:ascii="Calibri"/>
              </w:rPr>
              <w:t>CASIO FX82AU PLUS II SCIENTIFIC CALCULATOR 2ND EDITION (This is the same calculator listed for Maths, only purchase once)</w:t>
            </w:r>
          </w:p>
        </w:tc>
        <w:tc>
          <w:tcPr>
            <w:tcW w:w="20%" w:type="pct"/>
          </w:tcPr>
          <w:p>
            <w:pPr>
              <w:jc w:val="right"/>
            </w:pPr>
            <w:r>
              <w:rPr>
                <w:sz w:val="22"/>
                <w:rFonts w:ascii="Calibri"/>
              </w:rPr>
              <w:t>$43.95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&amp; EAL</w:t>
            </w:r>
          </w:p>
        </w:tc>
        <w:tc>
          <w:tcPr>
            <w:tcW w:w="5%" w:type="pct"/>
          </w:tcPr>
          <w:p>
            <w:r>
              <w:t/>
            </w:r>
          </w:p>
        </w:tc>
      </w:tr>
      <w:tr w:rsidR="00BF41BF" w:rsidTr="00DE168B">
        <w:tc>
          <w:tcPr>
            <w:tcW w:w="95%" w:type="pct"/>
          </w:tcPr>
          <w:p>
            <w:r>
              <w:rPr>
                <w:sz w:val="22"/>
                <w:rFonts w:ascii="Calibri"/>
              </w:rPr>
              <w:t>The below is required for all English Domain subjects including: English and EAL.</w:t>
            </w:r>
          </w:p>
        </w:tc>
        <w:tc>
          <w:tcPr>
            <w:tcW w:w="5%" w:type="pct"/>
          </w:tcPr>
          <w:p>
            <w:r>
              <w:t/>
            </w:r>
          </w:p>
        </w:tc>
      </w:tr>
      <w:tr w:rsidR="00BF41BF" w:rsidTr="00DE168B">
        <w:tc>
          <w:tcPr>
            <w:tcW w:w="95%" w:type="pct"/>
          </w:tcPr>
          <w:p>
            <w:r>
              <w:rPr>
                <w:sz w:val="22"/>
                <w:rFonts w:ascii="Calibri"/>
              </w:rPr>
              <w:t>Please note: The novel Tomorrow When the War Began was removed and replaced with Deadly, Unna? from the booklist as of January 2026</w:t>
            </w:r>
          </w:p>
        </w:tc>
        <w:tc>
          <w:tcPr>
            <w:tcW w:w="5%" w:type="pct"/>
          </w:tcPr>
          <w:p>
            <w:r>
              <w:t/>
            </w:r>
          </w:p>
        </w:tc>
      </w:tr>
      <w:tr w:rsidR="00BF41BF" w:rsidTr="00DE168B">
        <w:tc>
          <w:tcPr>
            <w:tcW w:w="80%" w:type="pct"/>
          </w:tcPr>
          <w:p>
            <w:r>
              <w:rPr>
                <w:sz w:val="22"/>
                <w:rFonts w:ascii="Calibri"/>
              </w:rPr>
              <w:t>DEADLY, UNNA?</w:t>
            </w:r>
          </w:p>
        </w:tc>
        <w:tc>
          <w:tcPr>
            <w:tcW w:w="20%" w:type="pct"/>
          </w:tcPr>
          <w:p>
            <w:pPr>
              <w:jc w:val="right"/>
            </w:pPr>
            <w:r>
              <w:rPr>
                <w:sz w:val="22"/>
                <w:rFonts w:ascii="Calibri"/>
              </w:rPr>
              <w:t>$19.99</w:t>
            </w:r>
          </w:p>
        </w:tc>
      </w:tr>
      <w:tr w:rsidR="00BF41BF" w:rsidTr="00DE168B">
        <w:tc>
          <w:tcPr>
            <w:tcW w:w="80%" w:type="pct"/>
          </w:tcPr>
          <w:p>
            <w:r>
              <w:rPr>
                <w:sz w:val="22"/>
                <w:rFonts w:ascii="Calibri"/>
              </w:rPr>
              <w:t>MACQUARIE BUDGET DICTIONARY</w:t>
            </w:r>
          </w:p>
        </w:tc>
        <w:tc>
          <w:tcPr>
            <w:tcW w:w="20%" w:type="pct"/>
          </w:tcPr>
          <w:p>
            <w:pPr>
              <w:jc w:val="right"/>
            </w:pPr>
            <w:r>
              <w:rPr>
                <w:sz w:val="22"/>
                <w:rFonts w:ascii="Calibri"/>
              </w:rPr>
              <w:t>$11.99</w:t>
            </w:r>
          </w:p>
        </w:tc>
      </w:tr>
      <w:tr w:rsidR="00BF41BF" w:rsidTr="00DE168B">
        <w:tc>
          <w:tcPr>
            <w:tcW w:w="95%" w:type="pct"/>
          </w:tcPr>
          <w:p>
            <w:r>
              <w:rPr>
                <w:sz w:val="22"/>
                <w:rFonts w:ascii="Calibri"/>
              </w:rPr>
              <w:t>Or</w:t>
            </w:r>
          </w:p>
        </w:tc>
        <w:tc>
          <w:tcPr>
            <w:tcW w:w="5%" w:type="pct"/>
          </w:tcPr>
          <w:p>
            <w:r>
              <w:t/>
            </w:r>
          </w:p>
        </w:tc>
      </w:tr>
      <w:tr w:rsidR="00BF41BF" w:rsidTr="00DE168B">
        <w:tc>
          <w:tcPr>
            <w:tcW w:w="95%" w:type="pct"/>
          </w:tcPr>
          <w:p>
            <w:r>
              <w:rPr>
                <w:sz w:val="22"/>
                <w:rFonts w:ascii="Calibri"/>
              </w:rPr>
              <w:t>Students require a bi-lingual dictionary in English and their first language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Forensic Science</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95%" w:type="pct"/>
          </w:tcPr>
          <w:p>
            <w:r>
              <w:rPr>
                <w:sz w:val="22"/>
                <w:rFonts w:ascii="Calibri"/>
              </w:rPr>
              <w:t>The below is required for all Health and Physical Education Domain subjects including: Active Girls, Outdoor &amp; Environmental Studies, Exercise Science &amp; Movement Studies.</w:t>
            </w:r>
          </w:p>
        </w:tc>
        <w:tc>
          <w:tcPr>
            <w:tcW w:w="5%" w:type="pct"/>
          </w:tcPr>
          <w:p>
            <w:r>
              <w:t/>
            </w:r>
          </w:p>
        </w:tc>
      </w:tr>
      <w:tr w:rsidR="00BF41BF" w:rsidTr="00DE168B">
        <w:tc>
          <w:tcPr>
            <w:tcW w:w="95%" w:type="pct"/>
          </w:tcPr>
          <w:p>
            <w:r>
              <w:rPr>
                <w:sz w:val="22"/>
                <w:rFonts w:ascii="Calibri"/>
              </w:rPr>
              <w:t>Gym workout towel</w:t>
            </w:r>
          </w:p>
        </w:tc>
        <w:tc>
          <w:tcPr>
            <w:tcW w:w="5%" w:type="pct"/>
          </w:tcPr>
          <w:p>
            <w:r>
              <w:t/>
            </w:r>
          </w:p>
        </w:tc>
      </w:tr>
      <w:tr w:rsidR="00BF41BF" w:rsidTr="00DE168B">
        <w:tc>
          <w:tcPr>
            <w:tcW w:w="95%" w:type="pct"/>
          </w:tcPr>
          <w:p>
            <w:r>
              <w:rPr>
                <w:sz w:val="22"/>
                <w:rFonts w:ascii="Calibri"/>
              </w:rPr>
              <w:t>Sports attire with appropriate footwear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 Adolescent Health</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 Personal Health</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Hindi</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95%" w:type="pct"/>
          </w:tcPr>
          <w:p>
            <w:r>
              <w:rPr>
                <w:sz w:val="22"/>
                <w:rFonts w:ascii="Calibri"/>
              </w:rPr>
              <w:t>The below is required for the following Mathematics Domain subjects: Foundation Mathematics and Core Mathematics</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CASIO FX82AU PLUS II SCIENTIFIC CALCULATOR 2ND EDITION</w:t>
            </w:r>
          </w:p>
        </w:tc>
        <w:tc>
          <w:tcPr>
            <w:tcW w:w="20%" w:type="pct"/>
          </w:tcPr>
          <w:p>
            <w:pPr>
              <w:jc w:val="right"/>
            </w:pPr>
            <w:r>
              <w:rPr>
                <w:sz w:val="22"/>
                <w:rFonts w:ascii="Calibri"/>
              </w:rPr>
              <w:t>$43.95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Advanced Mathematics</w:t>
            </w:r>
          </w:p>
        </w:tc>
        <w:tc>
          <w:tcPr>
            <w:tcW w:w="5%" w:type="pct"/>
          </w:tcPr>
          <w:p>
            <w:r>
              <w:t/>
            </w:r>
          </w:p>
        </w:tc>
      </w:tr>
      <w:tr w:rsidR="00BF41BF" w:rsidTr="00DE168B">
        <w:tc>
          <w:tcPr>
            <w:tcW w:w="80%" w:type="pct"/>
          </w:tcPr>
          <w:p>
            <w:r>
              <w:rPr>
                <w:sz w:val="22"/>
                <w:rFonts w:ascii="Calibri"/>
              </w:rPr>
              <w:t>CAMBRIDGE ESSENTIAL MATHEMATICS FOR THE VICTORIAN CURRICULUM YEAR 10&amp;10A TEXTBOOK + EBOOK 3E (Textbook + eBook)</w:t>
            </w:r>
          </w:p>
        </w:tc>
        <w:tc>
          <w:tcPr>
            <w:tcW w:w="20%" w:type="pct"/>
          </w:tcPr>
          <w:p>
            <w:pPr>
              <w:jc w:val="right"/>
            </w:pPr>
            <w:r>
              <w:rPr>
                <w:sz w:val="22"/>
                <w:rFonts w:ascii="Calibri"/>
              </w:rPr>
              <w:t>$74.95</w:t>
            </w:r>
          </w:p>
        </w:tc>
      </w:tr>
      <w:tr w:rsidR="00BF41BF" w:rsidTr="00DE168B">
        <w:tc>
          <w:tcPr>
            <w:tcW w:w="80%" w:type="pct"/>
          </w:tcPr>
          <w:p>
            <w:r>
              <w:rPr>
                <w:sz w:val="22"/>
                <w:rFonts w:ascii="Calibri"/>
              </w:rPr>
              <w:t>CASIO FX82AU PLUS II SCIENTIFIC CALCULATOR 2ND EDITION</w:t>
            </w:r>
          </w:p>
        </w:tc>
        <w:tc>
          <w:tcPr>
            <w:tcW w:w="20%" w:type="pct"/>
          </w:tcPr>
          <w:p>
            <w:pPr>
              <w:jc w:val="right"/>
            </w:pPr>
            <w:r>
              <w:rPr>
                <w:sz w:val="22"/>
                <w:rFonts w:ascii="Calibri"/>
              </w:rPr>
              <w:t>$43.95</w:t>
            </w:r>
          </w:p>
        </w:tc>
      </w:tr>
      <w:tr w:rsidR="00BF41BF" w:rsidTr="00DE168B">
        <w:tc>
          <w:tcPr>
            <w:tcW w:w="80%" w:type="pct"/>
          </w:tcPr>
          <w:p>
            <w:r>
              <w:rPr>
                <w:sz w:val="22"/>
                <w:rFonts w:ascii="Calibri"/>
              </w:rPr>
              <w:t>TINSPIRE CX II CAS HANDHELD CALCULATOR (Optional)</w:t>
            </w:r>
          </w:p>
        </w:tc>
        <w:tc>
          <w:tcPr>
            <w:tcW w:w="20%" w:type="pct"/>
          </w:tcPr>
          <w:p>
            <w:pPr>
              <w:jc w:val="right"/>
            </w:pPr>
            <w:r>
              <w:rPr>
                <w:sz w:val="22"/>
                <w:rFonts w:ascii="Calibri"/>
              </w:rPr>
              <w:t>$252.95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Modern History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w:t>
            </w:r>
          </w:p>
        </w:tc>
        <w:tc>
          <w:tcPr>
            <w:tcW w:w="5%" w:type="pct"/>
          </w:tcPr>
          <w:p>
            <w:r>
              <w:t/>
            </w:r>
          </w:p>
        </w:tc>
      </w:tr>
      <w:tr w:rsidR="00BF41BF" w:rsidTr="00DE168B">
        <w:tc>
          <w:tcPr>
            <w:tcW w:w="80%" w:type="pct"/>
          </w:tcPr>
          <w:p>
            <w:r>
              <w:rPr>
                <w:sz w:val="22"/>
                <w:rFonts w:ascii="Calibri"/>
              </w:rPr>
              <w:t>CASIO FX82AU PLUS II SCIENTIFIC CALCULATOR 2ND EDITION (This is the same calculator listed for Maths, only purchase once)</w:t>
            </w:r>
          </w:p>
        </w:tc>
        <w:tc>
          <w:tcPr>
            <w:tcW w:w="20%" w:type="pct"/>
          </w:tcPr>
          <w:p>
            <w:pPr>
              <w:jc w:val="right"/>
            </w:pPr>
            <w:r>
              <w:rPr>
                <w:sz w:val="22"/>
                <w:rFonts w:ascii="Calibri"/>
              </w:rPr>
              <w:t>$43.95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Sociology</w:t>
            </w:r>
          </w:p>
        </w:tc>
        <w:tc>
          <w:tcPr>
            <w:tcW w:w="5%" w:type="pct"/>
          </w:tcPr>
          <w:p>
            <w:r>
              <w:t/>
            </w:r>
          </w:p>
        </w:tc>
      </w:tr>
      <w:tr w:rsidR="00BF41BF" w:rsidTr="00DE168B">
        <w:tc>
          <w:tcPr>
            <w:tcW w:w="95%" w:type="pct"/>
          </w:tcPr>
          <w:p>
            <w:r>
              <w:rPr>
                <w:sz w:val="22"/>
                <w:rFonts w:ascii="Calibri"/>
              </w:rPr>
              <w:t>No textbook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12 96 PAGE A4 EXERCISE BOOK 8MM RULED WITH MARGIN (1 per semester subject)</w:t>
            </w:r>
          </w:p>
        </w:tc>
        <w:tc>
          <w:tcPr>
            <w:tcW w:w="20%" w:type="pct"/>
          </w:tcPr>
          <w:p>
            <w:pPr>
              <w:jc w:val="right"/>
            </w:pPr>
            <w:r>
              <w:rPr>
                <w:sz w:val="22"/>
                <w:rFonts w:ascii="Calibri"/>
              </w:rPr>
              <w:t>$13.80</w:t>
            </w:r>
          </w:p>
        </w:tc>
      </w:tr>
      <w:tr w:rsidR="00BF41BF" w:rsidTr="00DE168B">
        <w:tc>
          <w:tcPr>
            <w:tcW w:w="80%" w:type="pct"/>
          </w:tcPr>
          <w:p>
            <w:r>
              <w:rPr>
                <w:sz w:val="22"/>
                <w:rFonts w:ascii="Calibri"/>
              </w:rPr>
              <w:t>6 A4 DISPLAY BOOK 20 POCKETS REFILLABLE</w:t>
            </w:r>
          </w:p>
        </w:tc>
        <w:tc>
          <w:tcPr>
            <w:tcW w:w="20%" w:type="pct"/>
          </w:tcPr>
          <w:p>
            <w:pPr>
              <w:jc w:val="right"/>
            </w:pPr>
            <w:r>
              <w:rPr>
                <w:sz w:val="22"/>
                <w:rFonts w:ascii="Calibri"/>
              </w:rPr>
              <w:t>$9.90</w:t>
            </w:r>
          </w:p>
        </w:tc>
      </w:tr>
      <w:tr w:rsidR="00BF41BF" w:rsidTr="00DE168B">
        <w:tc>
          <w:tcPr>
            <w:tcW w:w="80%" w:type="pct"/>
          </w:tcPr>
          <w:p>
            <w:r>
              <w:rPr>
                <w:sz w:val="22"/>
                <w:rFonts w:ascii="Calibri"/>
              </w:rPr>
              <w:t>3 BALLPOINT PEN MEDIUM BLUE</w:t>
            </w:r>
          </w:p>
        </w:tc>
        <w:tc>
          <w:tcPr>
            <w:tcW w:w="20%" w:type="pct"/>
          </w:tcPr>
          <w:p>
            <w:pPr>
              <w:jc w:val="right"/>
            </w:pPr>
            <w:r>
              <w:rPr>
                <w:sz w:val="22"/>
                <w:rFonts w:ascii="Calibri"/>
              </w:rPr>
              <w:t>$1.35</w:t>
            </w:r>
          </w:p>
        </w:tc>
      </w:tr>
      <w:tr w:rsidR="00BF41BF" w:rsidTr="00DE168B">
        <w:tc>
          <w:tcPr>
            <w:tcW w:w="80%" w:type="pct"/>
          </w:tcPr>
          <w:p>
            <w:r>
              <w:rPr>
                <w:sz w:val="22"/>
                <w:rFonts w:ascii="Calibri"/>
              </w:rPr>
              <w:t>3 BALLPOINT PEN MEDIUM BLACK</w:t>
            </w:r>
          </w:p>
        </w:tc>
        <w:tc>
          <w:tcPr>
            <w:tcW w:w="20%" w:type="pct"/>
          </w:tcPr>
          <w:p>
            <w:pPr>
              <w:jc w:val="right"/>
            </w:pPr>
            <w:r>
              <w:rPr>
                <w:sz w:val="22"/>
                <w:rFonts w:ascii="Calibri"/>
              </w:rPr>
              <w:t>$1.35</w:t>
            </w:r>
          </w:p>
        </w:tc>
      </w:tr>
      <w:tr w:rsidR="00BF41BF" w:rsidTr="00DE168B">
        <w:tc>
          <w:tcPr>
            <w:tcW w:w="80%" w:type="pct"/>
          </w:tcPr>
          <w:p>
            <w:r>
              <w:rPr>
                <w:sz w:val="22"/>
                <w:rFonts w:ascii="Calibri"/>
              </w:rPr>
              <w:t>3 BALLPOINT PEN MEDIUM RED</w:t>
            </w:r>
          </w:p>
        </w:tc>
        <w:tc>
          <w:tcPr>
            <w:tcW w:w="20%" w:type="pct"/>
          </w:tcPr>
          <w:p>
            <w:pPr>
              <w:jc w:val="right"/>
            </w:pPr>
            <w:r>
              <w:rPr>
                <w:sz w:val="22"/>
                <w:rFonts w:ascii="Calibri"/>
              </w:rPr>
              <w:t>$1.35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Tarneit Senior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600f1cffd2aa4f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